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7C34E" w14:textId="3167D7B5" w:rsidR="003A1DD7" w:rsidRPr="00D56C91" w:rsidRDefault="007B6BC8" w:rsidP="007B6BC8">
      <w:pPr>
        <w:pStyle w:val="Normal1"/>
        <w:rPr>
          <w:b/>
          <w:color w:val="00B0F0"/>
        </w:rPr>
      </w:pPr>
      <w:r w:rsidRPr="00D56C91">
        <w:rPr>
          <w:b/>
          <w:color w:val="00B0F0"/>
        </w:rPr>
        <w:t>GIGS project</w:t>
      </w:r>
      <w:r w:rsidR="003A1DD7" w:rsidRPr="00D56C91">
        <w:rPr>
          <w:b/>
          <w:color w:val="00B0F0"/>
        </w:rPr>
        <w:t xml:space="preserve"> - International </w:t>
      </w:r>
      <w:r w:rsidR="006A59C6" w:rsidRPr="00D56C91">
        <w:rPr>
          <w:b/>
          <w:color w:val="00B0F0"/>
        </w:rPr>
        <w:t>Multiplier</w:t>
      </w:r>
      <w:r w:rsidRPr="00D56C91">
        <w:rPr>
          <w:b/>
          <w:color w:val="00B0F0"/>
        </w:rPr>
        <w:tab/>
      </w:r>
      <w:r w:rsidRPr="00D56C91">
        <w:rPr>
          <w:b/>
          <w:color w:val="00B0F0"/>
        </w:rPr>
        <w:tab/>
      </w:r>
      <w:r w:rsidRPr="00D56C91">
        <w:rPr>
          <w:b/>
          <w:color w:val="00B0F0"/>
        </w:rPr>
        <w:tab/>
        <w:t xml:space="preserve">                     </w:t>
      </w:r>
      <w:r w:rsidR="006A59C6" w:rsidRPr="00D56C91">
        <w:rPr>
          <w:b/>
          <w:color w:val="00B0F0"/>
        </w:rPr>
        <w:t xml:space="preserve"> </w:t>
      </w:r>
      <w:r w:rsidRPr="00D56C91">
        <w:rPr>
          <w:b/>
          <w:noProof/>
          <w:color w:val="00B0F0"/>
          <w:lang w:eastAsia="zh-CN"/>
        </w:rPr>
        <w:drawing>
          <wp:inline distT="0" distB="0" distL="0" distR="0" wp14:anchorId="3D45AFB3" wp14:editId="2DFBD6B0">
            <wp:extent cx="742950" cy="748319"/>
            <wp:effectExtent l="0" t="0" r="0" b="0"/>
            <wp:docPr id="1" name="Picture 1" descr="F:\GIGS\Website\Logos\squar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GIGS\Website\Logos\square_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779" cy="79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CE72E" w14:textId="77777777" w:rsidR="00A7499D" w:rsidRPr="00D56C91" w:rsidRDefault="00A7499D">
      <w:pPr>
        <w:pStyle w:val="Normal1"/>
        <w:rPr>
          <w:color w:val="00B0F0"/>
        </w:rPr>
      </w:pPr>
    </w:p>
    <w:p w14:paraId="071D70E8" w14:textId="0695087F" w:rsidR="00A7499D" w:rsidRPr="00D56C91" w:rsidRDefault="006A59C6">
      <w:pPr>
        <w:pStyle w:val="Normal1"/>
        <w:rPr>
          <w:b/>
          <w:bCs/>
          <w:color w:val="00B0F0"/>
        </w:rPr>
      </w:pPr>
      <w:r w:rsidRPr="00D56C91">
        <w:rPr>
          <w:b/>
          <w:bCs/>
          <w:color w:val="00B0F0"/>
        </w:rPr>
        <w:t xml:space="preserve">Location: </w:t>
      </w:r>
      <w:r w:rsidR="003A1DD7" w:rsidRPr="00D56C91">
        <w:rPr>
          <w:b/>
          <w:bCs/>
          <w:color w:val="00B0F0"/>
        </w:rPr>
        <w:t>University of Nicosia, Cyprus (16-17 May 2019)</w:t>
      </w:r>
      <w:r w:rsidRPr="00D56C91">
        <w:rPr>
          <w:b/>
          <w:bCs/>
          <w:color w:val="00B0F0"/>
        </w:rPr>
        <w:t xml:space="preserve"> </w:t>
      </w:r>
    </w:p>
    <w:p w14:paraId="777AD9B3" w14:textId="77777777" w:rsidR="006A59C6" w:rsidRDefault="006A59C6" w:rsidP="006A59C6">
      <w:pPr>
        <w:pStyle w:val="Normal1"/>
      </w:pPr>
    </w:p>
    <w:p w14:paraId="3E6943AC" w14:textId="2EB0E9B1" w:rsidR="003A1DD7" w:rsidRPr="003A1DD7" w:rsidRDefault="006A59C6" w:rsidP="003A1DD7">
      <w:pPr>
        <w:pStyle w:val="Normal1"/>
      </w:pPr>
      <w:r w:rsidRPr="007B6BC8">
        <w:rPr>
          <w:b/>
          <w:bCs/>
        </w:rPr>
        <w:t>Aims</w:t>
      </w:r>
      <w:r w:rsidR="003A1DD7" w:rsidRPr="007B6BC8">
        <w:rPr>
          <w:b/>
          <w:bCs/>
        </w:rPr>
        <w:t>:</w:t>
      </w:r>
      <w:r>
        <w:t xml:space="preserve"> </w:t>
      </w:r>
      <w:r w:rsidR="003A1DD7">
        <w:br/>
      </w:r>
      <w:r>
        <w:t xml:space="preserve">To share </w:t>
      </w:r>
      <w:r w:rsidR="003A1DD7">
        <w:t xml:space="preserve">the </w:t>
      </w:r>
      <w:r>
        <w:t>methodolog</w:t>
      </w:r>
      <w:r w:rsidR="003A1DD7">
        <w:t>ies and findings</w:t>
      </w:r>
      <w:r>
        <w:t xml:space="preserve"> of </w:t>
      </w:r>
      <w:r w:rsidR="003A1DD7">
        <w:t xml:space="preserve">the </w:t>
      </w:r>
      <w:r>
        <w:t>G</w:t>
      </w:r>
      <w:r w:rsidR="003A1DD7">
        <w:t>I</w:t>
      </w:r>
      <w:r>
        <w:t xml:space="preserve">GS project and encourage wider uptake of </w:t>
      </w:r>
      <w:r w:rsidR="003A1DD7">
        <w:t xml:space="preserve">GIGS </w:t>
      </w:r>
      <w:r>
        <w:t>resources</w:t>
      </w:r>
      <w:r w:rsidR="003A1DD7">
        <w:t xml:space="preserve"> and </w:t>
      </w:r>
      <w:r>
        <w:t>approaches.</w:t>
      </w:r>
      <w:r w:rsidR="003A1DD7">
        <w:br/>
      </w:r>
      <w:r w:rsidR="003A1DD7" w:rsidRPr="003A1DD7">
        <w:rPr>
          <w:rFonts w:eastAsia="Times New Roman"/>
          <w:color w:val="000000"/>
        </w:rPr>
        <w:t>Event objectives</w:t>
      </w:r>
      <w:r w:rsidR="003A1DD7">
        <w:rPr>
          <w:rFonts w:eastAsia="Times New Roman"/>
          <w:color w:val="000000"/>
        </w:rPr>
        <w:t>:</w:t>
      </w:r>
    </w:p>
    <w:p w14:paraId="6755E4BD" w14:textId="590B2BEF" w:rsidR="003A1DD7" w:rsidRPr="003A1DD7" w:rsidRDefault="003A1DD7" w:rsidP="003A1DD7">
      <w:pPr>
        <w:numPr>
          <w:ilvl w:val="1"/>
          <w:numId w:val="15"/>
        </w:numPr>
        <w:shd w:val="clear" w:color="auto" w:fill="FFFFFF"/>
        <w:textAlignment w:val="baseline"/>
        <w:rPr>
          <w:rFonts w:eastAsia="Times New Roman"/>
          <w:color w:val="000000"/>
        </w:rPr>
      </w:pPr>
      <w:r w:rsidRPr="003A1DD7">
        <w:rPr>
          <w:rFonts w:eastAsia="Times New Roman"/>
          <w:color w:val="000000"/>
          <w:shd w:val="clear" w:color="auto" w:fill="FFFFFF"/>
        </w:rPr>
        <w:t>Day 1</w:t>
      </w:r>
      <w:r>
        <w:rPr>
          <w:rFonts w:eastAsia="Times New Roman"/>
          <w:color w:val="000000"/>
          <w:shd w:val="clear" w:color="auto" w:fill="FFFFFF"/>
        </w:rPr>
        <w:t xml:space="preserve"> (10.30 – 4.00) will be </w:t>
      </w:r>
      <w:r w:rsidRPr="003A1DD7">
        <w:rPr>
          <w:rFonts w:eastAsia="Times New Roman"/>
          <w:color w:val="000000"/>
          <w:shd w:val="clear" w:color="auto" w:fill="FFFFFF"/>
        </w:rPr>
        <w:t>about the project</w:t>
      </w:r>
      <w:r>
        <w:rPr>
          <w:rFonts w:eastAsia="Times New Roman"/>
          <w:color w:val="000000"/>
          <w:shd w:val="clear" w:color="auto" w:fill="FFFFFF"/>
        </w:rPr>
        <w:t xml:space="preserve"> with </w:t>
      </w:r>
      <w:r w:rsidRPr="003A1DD7">
        <w:rPr>
          <w:rFonts w:eastAsia="Times New Roman"/>
          <w:color w:val="000000"/>
          <w:shd w:val="clear" w:color="auto" w:fill="FFFFFF"/>
        </w:rPr>
        <w:t xml:space="preserve">workshops and presentations </w:t>
      </w:r>
      <w:r>
        <w:rPr>
          <w:rFonts w:eastAsia="Times New Roman"/>
          <w:color w:val="000000"/>
          <w:shd w:val="clear" w:color="auto" w:fill="FFFFFF"/>
        </w:rPr>
        <w:t xml:space="preserve">to </w:t>
      </w:r>
      <w:r w:rsidRPr="003A1DD7">
        <w:rPr>
          <w:rFonts w:eastAsia="Times New Roman"/>
          <w:color w:val="000000"/>
          <w:shd w:val="clear" w:color="auto" w:fill="FFFFFF"/>
        </w:rPr>
        <w:t>help participants choose for Day 2</w:t>
      </w:r>
      <w:r>
        <w:rPr>
          <w:rFonts w:eastAsia="Times New Roman"/>
          <w:color w:val="000000"/>
          <w:shd w:val="clear" w:color="auto" w:fill="FFFFFF"/>
        </w:rPr>
        <w:t xml:space="preserve"> </w:t>
      </w:r>
    </w:p>
    <w:p w14:paraId="65351CE5" w14:textId="0AB7EFB8" w:rsidR="003A1DD7" w:rsidRPr="003A1DD7" w:rsidRDefault="003A1DD7" w:rsidP="003A1DD7">
      <w:pPr>
        <w:numPr>
          <w:ilvl w:val="1"/>
          <w:numId w:val="15"/>
        </w:numPr>
        <w:shd w:val="clear" w:color="auto" w:fill="FFFFFF"/>
        <w:textAlignment w:val="baseline"/>
        <w:rPr>
          <w:rFonts w:eastAsia="Times New Roman"/>
          <w:color w:val="000000"/>
        </w:rPr>
      </w:pPr>
      <w:r w:rsidRPr="003A1DD7">
        <w:rPr>
          <w:rFonts w:eastAsia="Times New Roman"/>
          <w:color w:val="000000"/>
          <w:shd w:val="clear" w:color="auto" w:fill="FFFFFF"/>
        </w:rPr>
        <w:t>Day 2</w:t>
      </w:r>
      <w:r>
        <w:rPr>
          <w:rFonts w:eastAsia="Times New Roman"/>
          <w:color w:val="000000"/>
          <w:shd w:val="clear" w:color="auto" w:fill="FFFFFF"/>
        </w:rPr>
        <w:t xml:space="preserve"> (09.00 – 3.30) will be </w:t>
      </w:r>
      <w:r w:rsidRPr="003A1DD7">
        <w:rPr>
          <w:rFonts w:eastAsia="Times New Roman"/>
          <w:color w:val="000000"/>
          <w:shd w:val="clear" w:color="auto" w:fill="FFFFFF"/>
        </w:rPr>
        <w:t>focussed on individual (or joint) project achievements</w:t>
      </w:r>
    </w:p>
    <w:p w14:paraId="7099CF90" w14:textId="7FFDBE6C" w:rsidR="006A59C6" w:rsidRDefault="00274A29" w:rsidP="006A59C6">
      <w:pPr>
        <w:pStyle w:val="Normal1"/>
      </w:pPr>
      <w:r>
        <w:t>--------------------------------------------------------------------------------------------------------------------------</w:t>
      </w:r>
      <w:bookmarkStart w:id="0" w:name="_GoBack"/>
      <w:bookmarkEnd w:id="0"/>
    </w:p>
    <w:p w14:paraId="57BCB861" w14:textId="4F4A18E3" w:rsidR="006A59C6" w:rsidRPr="00AE045D" w:rsidRDefault="006A59C6" w:rsidP="006A59C6">
      <w:pPr>
        <w:pStyle w:val="Normal1"/>
        <w:rPr>
          <w:b/>
          <w:sz w:val="28"/>
          <w:szCs w:val="28"/>
        </w:rPr>
      </w:pPr>
      <w:r w:rsidRPr="00AE045D">
        <w:rPr>
          <w:b/>
          <w:sz w:val="28"/>
          <w:szCs w:val="28"/>
        </w:rPr>
        <w:t xml:space="preserve">Outline of </w:t>
      </w:r>
      <w:r w:rsidR="00864101" w:rsidRPr="00AE045D">
        <w:rPr>
          <w:b/>
          <w:sz w:val="28"/>
          <w:szCs w:val="28"/>
        </w:rPr>
        <w:t xml:space="preserve">the </w:t>
      </w:r>
      <w:r w:rsidRPr="00AE045D">
        <w:rPr>
          <w:b/>
          <w:sz w:val="28"/>
          <w:szCs w:val="28"/>
        </w:rPr>
        <w:t>programme:</w:t>
      </w:r>
    </w:p>
    <w:p w14:paraId="7DFA3ED2" w14:textId="77777777" w:rsidR="006A59C6" w:rsidRDefault="006A59C6" w:rsidP="006A59C6">
      <w:pPr>
        <w:pStyle w:val="Normal1"/>
      </w:pPr>
    </w:p>
    <w:p w14:paraId="0AEF2360" w14:textId="31F860A3" w:rsidR="00864101" w:rsidRPr="00AE045D" w:rsidRDefault="00AE045D" w:rsidP="00AE045D">
      <w:pPr>
        <w:pStyle w:val="Normal1"/>
        <w:jc w:val="center"/>
        <w:rPr>
          <w:b/>
          <w:bCs/>
          <w:color w:val="00B0F0"/>
          <w:sz w:val="28"/>
          <w:szCs w:val="28"/>
        </w:rPr>
      </w:pPr>
      <w:r w:rsidRPr="00AE045D">
        <w:rPr>
          <w:b/>
          <w:bCs/>
          <w:color w:val="00B0F0"/>
          <w:sz w:val="28"/>
          <w:szCs w:val="28"/>
        </w:rPr>
        <w:t>Thursday 16</w:t>
      </w:r>
      <w:r w:rsidRPr="00AE045D">
        <w:rPr>
          <w:b/>
          <w:bCs/>
          <w:color w:val="00B0F0"/>
          <w:sz w:val="28"/>
          <w:szCs w:val="28"/>
          <w:vertAlign w:val="superscript"/>
        </w:rPr>
        <w:t>th</w:t>
      </w:r>
      <w:r w:rsidRPr="00AE045D">
        <w:rPr>
          <w:b/>
          <w:bCs/>
          <w:color w:val="00B0F0"/>
          <w:sz w:val="28"/>
          <w:szCs w:val="28"/>
        </w:rPr>
        <w:t xml:space="preserve"> May</w:t>
      </w:r>
    </w:p>
    <w:p w14:paraId="68A98B5D" w14:textId="635F8BE5" w:rsidR="00864101" w:rsidRDefault="00864101" w:rsidP="00864101">
      <w:pPr>
        <w:shd w:val="clear" w:color="auto" w:fill="FFFFFF"/>
        <w:textAlignment w:val="baseline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>Registration and introductions</w:t>
      </w:r>
    </w:p>
    <w:p w14:paraId="0738D400" w14:textId="034A3AC6" w:rsidR="00864101" w:rsidRDefault="00864101" w:rsidP="00864101">
      <w:pPr>
        <w:shd w:val="clear" w:color="auto" w:fill="FFFFFF"/>
        <w:textAlignment w:val="baseline"/>
        <w:rPr>
          <w:rFonts w:eastAsia="Times New Roman"/>
          <w:color w:val="000000"/>
          <w:shd w:val="clear" w:color="auto" w:fill="FFFFFF"/>
        </w:rPr>
      </w:pPr>
      <w:r w:rsidRPr="00AE045D">
        <w:rPr>
          <w:rFonts w:eastAsia="Times New Roman"/>
          <w:b/>
          <w:color w:val="000000"/>
          <w:shd w:val="clear" w:color="auto" w:fill="FFFFFF"/>
        </w:rPr>
        <w:t>Keynote speaker Day 1:</w:t>
      </w:r>
      <w:r>
        <w:rPr>
          <w:rFonts w:eastAsia="Times New Roman"/>
          <w:color w:val="000000"/>
          <w:shd w:val="clear" w:color="auto" w:fill="FFFFFF"/>
        </w:rPr>
        <w:t xml:space="preserve"> Policy maker/leading academic in STEM</w:t>
      </w:r>
    </w:p>
    <w:p w14:paraId="74B85231" w14:textId="77777777" w:rsidR="00864101" w:rsidRDefault="00864101" w:rsidP="00864101">
      <w:pPr>
        <w:shd w:val="clear" w:color="auto" w:fill="FFFFFF"/>
        <w:textAlignment w:val="baseline"/>
        <w:rPr>
          <w:rFonts w:eastAsia="Times New Roman"/>
          <w:color w:val="000000"/>
          <w:shd w:val="clear" w:color="auto" w:fill="FFFFFF"/>
        </w:rPr>
      </w:pPr>
    </w:p>
    <w:p w14:paraId="3344E08F" w14:textId="7E9CD633" w:rsidR="00864101" w:rsidRDefault="00864101" w:rsidP="00864101">
      <w:pPr>
        <w:pStyle w:val="Normal1"/>
      </w:pPr>
      <w:r>
        <w:t xml:space="preserve">Outline of </w:t>
      </w:r>
      <w:r w:rsidR="007B6BC8">
        <w:t>the GI</w:t>
      </w:r>
      <w:r>
        <w:t>GS project: metho</w:t>
      </w:r>
      <w:r w:rsidR="007B6BC8">
        <w:t xml:space="preserve">dology, partners, aims, outputs, </w:t>
      </w:r>
      <w:r>
        <w:t>brief research</w:t>
      </w:r>
      <w:r w:rsidR="007B6BC8">
        <w:t xml:space="preserve"> findings</w:t>
      </w:r>
      <w:r w:rsidR="00F60EA9">
        <w:br/>
        <w:t>How each partner country contributed to the project</w:t>
      </w:r>
      <w:r w:rsidR="00F60EA9">
        <w:br/>
      </w:r>
    </w:p>
    <w:p w14:paraId="1D28D1C9" w14:textId="245AE1BF" w:rsidR="00864101" w:rsidRDefault="00864101" w:rsidP="00864101">
      <w:pPr>
        <w:pStyle w:val="Normal1"/>
      </w:pPr>
      <w:r>
        <w:t>‘Getting to know you’ activity</w:t>
      </w:r>
      <w:r w:rsidR="007B6BC8">
        <w:br/>
      </w:r>
    </w:p>
    <w:p w14:paraId="150E9D66" w14:textId="6D216EBB" w:rsidR="007B6BC8" w:rsidRDefault="007B6BC8" w:rsidP="007B6BC8">
      <w:pPr>
        <w:pStyle w:val="Normal1"/>
      </w:pPr>
      <w:r w:rsidRPr="00F60EA9">
        <w:rPr>
          <w:b/>
          <w:bCs/>
        </w:rPr>
        <w:t>Works</w:t>
      </w:r>
      <w:r w:rsidR="00F60EA9" w:rsidRPr="00F60EA9">
        <w:rPr>
          <w:b/>
          <w:bCs/>
        </w:rPr>
        <w:t>h</w:t>
      </w:r>
      <w:r w:rsidRPr="00F60EA9">
        <w:rPr>
          <w:b/>
          <w:bCs/>
        </w:rPr>
        <w:t>op 1:</w:t>
      </w:r>
      <w:r>
        <w:t xml:space="preserve"> </w:t>
      </w:r>
      <w:r w:rsidR="00E53793">
        <w:br/>
      </w:r>
      <w:r>
        <w:t>Global Issues and GIGS:</w:t>
      </w:r>
      <w:r w:rsidR="00F60EA9">
        <w:t xml:space="preserve"> The benefits of using real world contexts in STEM teaching</w:t>
      </w:r>
    </w:p>
    <w:p w14:paraId="1D00F754" w14:textId="13730F3F" w:rsidR="007B6BC8" w:rsidRDefault="007B6BC8" w:rsidP="007B6BC8">
      <w:pPr>
        <w:pStyle w:val="Normal1"/>
        <w:numPr>
          <w:ilvl w:val="0"/>
          <w:numId w:val="5"/>
        </w:numPr>
      </w:pPr>
      <w:r>
        <w:t>Global Links, using resources as a springboard to activities in the classroom</w:t>
      </w:r>
      <w:r w:rsidR="00F60EA9">
        <w:t xml:space="preserve"> and embedding the Global Goals in the curriculum</w:t>
      </w:r>
    </w:p>
    <w:p w14:paraId="77CB1650" w14:textId="77777777" w:rsidR="007B6BC8" w:rsidRPr="003A1DD7" w:rsidRDefault="007B6BC8" w:rsidP="00864101">
      <w:pPr>
        <w:shd w:val="clear" w:color="auto" w:fill="FFFFFF"/>
        <w:textAlignment w:val="baseline"/>
        <w:rPr>
          <w:rFonts w:eastAsia="Times New Roman"/>
          <w:color w:val="000000"/>
        </w:rPr>
      </w:pPr>
    </w:p>
    <w:p w14:paraId="135A7DCB" w14:textId="14401FB4" w:rsidR="00864101" w:rsidRDefault="007B6BC8" w:rsidP="007B6BC8">
      <w:pPr>
        <w:pStyle w:val="Normal1"/>
      </w:pPr>
      <w:r w:rsidRPr="00F60EA9">
        <w:rPr>
          <w:b/>
          <w:bCs/>
        </w:rPr>
        <w:t>Workshop 2:</w:t>
      </w:r>
      <w:r>
        <w:t xml:space="preserve"> </w:t>
      </w:r>
      <w:r w:rsidR="00E53793">
        <w:br/>
      </w:r>
      <w:r w:rsidR="00864101">
        <w:t>Research</w:t>
      </w:r>
      <w:r>
        <w:t xml:space="preserve"> into Girls and STEM</w:t>
      </w:r>
      <w:r w:rsidR="00864101">
        <w:t xml:space="preserve"> (</w:t>
      </w:r>
      <w:r>
        <w:t xml:space="preserve">in </w:t>
      </w:r>
      <w:r w:rsidR="00864101">
        <w:t xml:space="preserve">mixed groups): </w:t>
      </w:r>
    </w:p>
    <w:p w14:paraId="11987EB6" w14:textId="54A26E40" w:rsidR="00864101" w:rsidRDefault="00864101" w:rsidP="00864101">
      <w:pPr>
        <w:pStyle w:val="Normal1"/>
        <w:numPr>
          <w:ilvl w:val="0"/>
          <w:numId w:val="3"/>
        </w:numPr>
      </w:pPr>
      <w:r>
        <w:t>Digital collaboration: what prec</w:t>
      </w:r>
      <w:r w:rsidR="007B6BC8">
        <w:t>onceptions do delegates</w:t>
      </w:r>
      <w:r>
        <w:t xml:space="preserve"> have about issues of </w:t>
      </w:r>
      <w:r w:rsidR="007B6BC8">
        <w:t>Girls &amp; STEM?</w:t>
      </w:r>
    </w:p>
    <w:p w14:paraId="3AFF4E26" w14:textId="1F97D850" w:rsidR="00864101" w:rsidRDefault="007B6BC8" w:rsidP="00E53793">
      <w:pPr>
        <w:pStyle w:val="Normal1"/>
        <w:numPr>
          <w:ilvl w:val="0"/>
          <w:numId w:val="3"/>
        </w:numPr>
      </w:pPr>
      <w:r>
        <w:t>Sharing the findings of our Systematic Literature review</w:t>
      </w:r>
      <w:r w:rsidR="00864101">
        <w:br/>
      </w:r>
    </w:p>
    <w:p w14:paraId="2FA4B775" w14:textId="06D45010" w:rsidR="00E53793" w:rsidRDefault="00E53793" w:rsidP="007B6BC8">
      <w:pPr>
        <w:pStyle w:val="Normal1"/>
      </w:pPr>
      <w:r>
        <w:rPr>
          <w:b/>
        </w:rPr>
        <w:t>Preparatory sessions for Day 2:</w:t>
      </w:r>
      <w:r>
        <w:rPr>
          <w:b/>
        </w:rPr>
        <w:br/>
      </w:r>
      <w:proofErr w:type="spellStart"/>
      <w:r w:rsidR="00AE045D">
        <w:rPr>
          <w:b/>
          <w:bCs/>
        </w:rPr>
        <w:t>i</w:t>
      </w:r>
      <w:proofErr w:type="spellEnd"/>
      <w:r w:rsidR="00AE045D">
        <w:rPr>
          <w:b/>
          <w:bCs/>
        </w:rPr>
        <w:t xml:space="preserve">) </w:t>
      </w:r>
      <w:r w:rsidRPr="00F60EA9">
        <w:rPr>
          <w:b/>
          <w:bCs/>
        </w:rPr>
        <w:t xml:space="preserve">Intergenerational/Co-Creation </w:t>
      </w:r>
      <w:r>
        <w:rPr>
          <w:b/>
          <w:bCs/>
        </w:rPr>
        <w:t xml:space="preserve">with the </w:t>
      </w:r>
      <w:r w:rsidRPr="00F60EA9">
        <w:rPr>
          <w:b/>
          <w:bCs/>
        </w:rPr>
        <w:t xml:space="preserve">student </w:t>
      </w:r>
      <w:r>
        <w:rPr>
          <w:b/>
          <w:bCs/>
        </w:rPr>
        <w:t xml:space="preserve">eBook </w:t>
      </w:r>
      <w:r w:rsidRPr="00F60EA9">
        <w:rPr>
          <w:b/>
          <w:bCs/>
        </w:rPr>
        <w:t>creators:</w:t>
      </w:r>
      <w:r w:rsidR="00AE045D">
        <w:t xml:space="preserve"> </w:t>
      </w:r>
      <w:r>
        <w:t>Develop questions for student interviews</w:t>
      </w:r>
      <w:r>
        <w:br/>
      </w:r>
      <w:r>
        <w:rPr>
          <w:rFonts w:eastAsia="Times New Roman"/>
          <w:color w:val="000000"/>
        </w:rPr>
        <w:t xml:space="preserve">ii). </w:t>
      </w:r>
      <w:r w:rsidRPr="00AE045D">
        <w:rPr>
          <w:rFonts w:eastAsia="Times New Roman"/>
          <w:b/>
          <w:color w:val="000000"/>
        </w:rPr>
        <w:t>Documenting progress in a</w:t>
      </w:r>
      <w:r w:rsidR="00D56C91">
        <w:rPr>
          <w:rFonts w:eastAsia="Times New Roman"/>
          <w:b/>
          <w:color w:val="000000"/>
        </w:rPr>
        <w:t xml:space="preserve"> </w:t>
      </w:r>
      <w:r w:rsidRPr="00AE045D">
        <w:rPr>
          <w:rFonts w:eastAsia="Times New Roman"/>
          <w:b/>
          <w:color w:val="000000"/>
        </w:rPr>
        <w:t>project by means of blogging</w:t>
      </w:r>
      <w:r>
        <w:rPr>
          <w:rFonts w:eastAsia="Times New Roman"/>
          <w:color w:val="000000"/>
        </w:rPr>
        <w:t xml:space="preserve"> (and having your pupils </w:t>
      </w:r>
      <w:r w:rsidRPr="003A1DD7">
        <w:rPr>
          <w:rFonts w:eastAsia="Times New Roman"/>
          <w:color w:val="000000"/>
        </w:rPr>
        <w:t>do the same</w:t>
      </w:r>
    </w:p>
    <w:p w14:paraId="2E9F1FA9" w14:textId="298E5257" w:rsidR="00E53793" w:rsidRDefault="00E53793" w:rsidP="007B6BC8">
      <w:pPr>
        <w:pStyle w:val="Normal1"/>
        <w:rPr>
          <w:b/>
        </w:rPr>
      </w:pPr>
    </w:p>
    <w:p w14:paraId="2A29BBF9" w14:textId="3F150104" w:rsidR="00864101" w:rsidRPr="00E53793" w:rsidRDefault="00AE045D" w:rsidP="007B6BC8">
      <w:pPr>
        <w:pStyle w:val="Normal1"/>
        <w:rPr>
          <w:b/>
        </w:rPr>
      </w:pPr>
      <w:r>
        <w:rPr>
          <w:b/>
        </w:rPr>
        <w:t>L</w:t>
      </w:r>
      <w:r w:rsidR="00864101" w:rsidRPr="00E53793">
        <w:rPr>
          <w:b/>
        </w:rPr>
        <w:t xml:space="preserve">unch break </w:t>
      </w:r>
    </w:p>
    <w:p w14:paraId="1E1D0D3C" w14:textId="77777777" w:rsidR="00864101" w:rsidRDefault="00864101" w:rsidP="006A59C6">
      <w:pPr>
        <w:pStyle w:val="Normal1"/>
      </w:pPr>
    </w:p>
    <w:p w14:paraId="0CE0FF7E" w14:textId="7137CEC8" w:rsidR="00F60EA9" w:rsidRDefault="00F60EA9" w:rsidP="00F60EA9">
      <w:pPr>
        <w:pStyle w:val="Normal1"/>
      </w:pPr>
      <w:r>
        <w:lastRenderedPageBreak/>
        <w:t>A live video conference session with a group of students, answering questions from delegates</w:t>
      </w:r>
    </w:p>
    <w:p w14:paraId="060BE60E" w14:textId="77777777" w:rsidR="001B690B" w:rsidRDefault="001B690B" w:rsidP="00F60EA9">
      <w:pPr>
        <w:pStyle w:val="Normal1"/>
      </w:pPr>
    </w:p>
    <w:p w14:paraId="4744BCF7" w14:textId="72268C95" w:rsidR="00F60EA9" w:rsidRDefault="00F60EA9" w:rsidP="00F60EA9">
      <w:pPr>
        <w:pStyle w:val="Normal1"/>
      </w:pPr>
      <w:r w:rsidRPr="00F60EA9">
        <w:rPr>
          <w:b/>
          <w:bCs/>
        </w:rPr>
        <w:t xml:space="preserve">Workshop </w:t>
      </w:r>
      <w:r w:rsidR="00AE045D">
        <w:rPr>
          <w:b/>
          <w:bCs/>
        </w:rPr>
        <w:t>3</w:t>
      </w:r>
      <w:r w:rsidRPr="00F60EA9">
        <w:rPr>
          <w:b/>
          <w:bCs/>
        </w:rPr>
        <w:t>:</w:t>
      </w:r>
    </w:p>
    <w:p w14:paraId="44643344" w14:textId="70FA086B" w:rsidR="00F60EA9" w:rsidRDefault="00F60EA9" w:rsidP="00AE045D">
      <w:pPr>
        <w:pStyle w:val="Normal1"/>
        <w:numPr>
          <w:ilvl w:val="0"/>
          <w:numId w:val="18"/>
        </w:numPr>
      </w:pPr>
      <w:r>
        <w:t>The chance to try</w:t>
      </w:r>
      <w:r w:rsidR="00AE045D">
        <w:t xml:space="preserve"> some </w:t>
      </w:r>
      <w:r>
        <w:t>hands-on activity developed during our GIGS project</w:t>
      </w:r>
    </w:p>
    <w:p w14:paraId="33122407" w14:textId="77777777" w:rsidR="00F60EA9" w:rsidRDefault="00F60EA9" w:rsidP="00F60EA9">
      <w:pPr>
        <w:pStyle w:val="Normal1"/>
      </w:pPr>
    </w:p>
    <w:p w14:paraId="360B41A2" w14:textId="5E7923F6" w:rsidR="00AE045D" w:rsidRDefault="00AE045D" w:rsidP="006A59C6">
      <w:pPr>
        <w:pStyle w:val="Normal1"/>
        <w:rPr>
          <w:b/>
          <w:bCs/>
        </w:rPr>
      </w:pPr>
      <w:r>
        <w:rPr>
          <w:b/>
          <w:bCs/>
        </w:rPr>
        <w:t>Round up plenary and finish for the day</w:t>
      </w:r>
    </w:p>
    <w:p w14:paraId="389E50CF" w14:textId="68657D1E" w:rsidR="00AE045D" w:rsidRDefault="00D56C91" w:rsidP="006A59C6">
      <w:pPr>
        <w:pStyle w:val="Normal1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--------------------------------------------------------------------------------------------------------------------------</w:t>
      </w:r>
    </w:p>
    <w:p w14:paraId="7F27A970" w14:textId="779040EB" w:rsidR="00864101" w:rsidRPr="00AE045D" w:rsidRDefault="00AE045D" w:rsidP="00AE045D">
      <w:pPr>
        <w:pStyle w:val="Normal1"/>
        <w:jc w:val="center"/>
        <w:rPr>
          <w:b/>
          <w:bCs/>
          <w:color w:val="00B0F0"/>
          <w:sz w:val="28"/>
          <w:szCs w:val="28"/>
        </w:rPr>
      </w:pPr>
      <w:r w:rsidRPr="00AE045D">
        <w:rPr>
          <w:b/>
          <w:bCs/>
          <w:color w:val="00B0F0"/>
          <w:sz w:val="28"/>
          <w:szCs w:val="28"/>
        </w:rPr>
        <w:t>Friday 17</w:t>
      </w:r>
      <w:r w:rsidRPr="00AE045D">
        <w:rPr>
          <w:b/>
          <w:bCs/>
          <w:color w:val="00B0F0"/>
          <w:sz w:val="28"/>
          <w:szCs w:val="28"/>
          <w:vertAlign w:val="superscript"/>
        </w:rPr>
        <w:t>th</w:t>
      </w:r>
      <w:r w:rsidRPr="00AE045D">
        <w:rPr>
          <w:b/>
          <w:bCs/>
          <w:color w:val="00B0F0"/>
          <w:sz w:val="28"/>
          <w:szCs w:val="28"/>
        </w:rPr>
        <w:t xml:space="preserve"> May</w:t>
      </w:r>
    </w:p>
    <w:p w14:paraId="42A97BB4" w14:textId="1FA2CD62" w:rsidR="00AE045D" w:rsidRDefault="00AE045D" w:rsidP="006A59C6">
      <w:pPr>
        <w:pStyle w:val="Normal1"/>
        <w:rPr>
          <w:rFonts w:eastAsia="Times New Roman"/>
          <w:b/>
          <w:color w:val="000000"/>
          <w:shd w:val="clear" w:color="auto" w:fill="FFFFFF"/>
        </w:rPr>
      </w:pPr>
    </w:p>
    <w:p w14:paraId="5BD8AE1D" w14:textId="7AFB8ED0" w:rsidR="00864101" w:rsidRDefault="00AE045D" w:rsidP="006A59C6">
      <w:pPr>
        <w:pStyle w:val="Normal1"/>
      </w:pPr>
      <w:r>
        <w:rPr>
          <w:rFonts w:eastAsia="Times New Roman"/>
          <w:b/>
          <w:color w:val="000000"/>
          <w:shd w:val="clear" w:color="auto" w:fill="FFFFFF"/>
        </w:rPr>
        <w:t>K</w:t>
      </w:r>
      <w:r w:rsidR="00864101" w:rsidRPr="00AE045D">
        <w:rPr>
          <w:rFonts w:eastAsia="Times New Roman"/>
          <w:b/>
          <w:color w:val="000000"/>
          <w:shd w:val="clear" w:color="auto" w:fill="FFFFFF"/>
        </w:rPr>
        <w:t>eynote speaker</w:t>
      </w:r>
      <w:r w:rsidR="00E53793" w:rsidRPr="00AE045D">
        <w:rPr>
          <w:rFonts w:eastAsia="Times New Roman"/>
          <w:b/>
          <w:color w:val="000000"/>
          <w:shd w:val="clear" w:color="auto" w:fill="FFFFFF"/>
        </w:rPr>
        <w:t xml:space="preserve">s </w:t>
      </w:r>
      <w:r w:rsidR="00864101" w:rsidRPr="00AE045D">
        <w:rPr>
          <w:rFonts w:eastAsia="Times New Roman"/>
          <w:b/>
          <w:color w:val="000000"/>
          <w:shd w:val="clear" w:color="auto" w:fill="FFFFFF"/>
        </w:rPr>
        <w:t>Day 2:</w:t>
      </w:r>
      <w:r w:rsidR="00864101">
        <w:rPr>
          <w:rFonts w:eastAsia="Times New Roman"/>
          <w:color w:val="000000"/>
          <w:shd w:val="clear" w:color="auto" w:fill="FFFFFF"/>
        </w:rPr>
        <w:t xml:space="preserve"> Exemplar women with STEM-based careers</w:t>
      </w:r>
    </w:p>
    <w:p w14:paraId="027DEB0B" w14:textId="77777777" w:rsidR="00AE045D" w:rsidRDefault="00AE045D" w:rsidP="006A59C6">
      <w:pPr>
        <w:pStyle w:val="Normal1"/>
        <w:rPr>
          <w:b/>
          <w:bCs/>
        </w:rPr>
      </w:pPr>
    </w:p>
    <w:p w14:paraId="71228CD6" w14:textId="60E9CD3B" w:rsidR="00AE045D" w:rsidRDefault="00D56C91" w:rsidP="006A59C6">
      <w:pPr>
        <w:pStyle w:val="Normal1"/>
        <w:rPr>
          <w:b/>
          <w:bCs/>
        </w:rPr>
      </w:pPr>
      <w:r>
        <w:rPr>
          <w:b/>
          <w:bCs/>
        </w:rPr>
        <w:t>Interactive follow up to s</w:t>
      </w:r>
      <w:r w:rsidR="00AE045D">
        <w:rPr>
          <w:b/>
          <w:bCs/>
        </w:rPr>
        <w:t>essions initiated in Day 1:</w:t>
      </w:r>
    </w:p>
    <w:p w14:paraId="3BB704B4" w14:textId="73359A49" w:rsidR="00AE045D" w:rsidRPr="00D56C91" w:rsidRDefault="00D56C91" w:rsidP="006A59C6">
      <w:pPr>
        <w:pStyle w:val="Normal1"/>
      </w:pPr>
      <w:proofErr w:type="spellStart"/>
      <w:r w:rsidRPr="00D56C91">
        <w:rPr>
          <w:bCs/>
        </w:rPr>
        <w:t>i</w:t>
      </w:r>
      <w:proofErr w:type="spellEnd"/>
      <w:r w:rsidRPr="00D56C91">
        <w:rPr>
          <w:bCs/>
        </w:rPr>
        <w:t>)</w:t>
      </w:r>
      <w:r w:rsidRPr="00D56C91">
        <w:rPr>
          <w:bCs/>
        </w:rPr>
        <w:t xml:space="preserve">. </w:t>
      </w:r>
      <w:r w:rsidRPr="00D56C91">
        <w:rPr>
          <w:bCs/>
        </w:rPr>
        <w:t>Intergenerational/Co-Creation with the student eBook creators</w:t>
      </w:r>
      <w:r w:rsidRPr="00D56C91">
        <w:t xml:space="preserve"> </w:t>
      </w:r>
      <w:r w:rsidRPr="00D56C91">
        <w:br/>
      </w:r>
      <w:r w:rsidRPr="00D56C91">
        <w:rPr>
          <w:rFonts w:eastAsia="Times New Roman"/>
          <w:color w:val="000000"/>
        </w:rPr>
        <w:t xml:space="preserve">ii). Documenting progress in a project by means of blogging </w:t>
      </w:r>
    </w:p>
    <w:p w14:paraId="5CAB2971" w14:textId="77777777" w:rsidR="00AE045D" w:rsidRDefault="00AE045D" w:rsidP="006A59C6">
      <w:pPr>
        <w:pStyle w:val="Normal1"/>
      </w:pPr>
    </w:p>
    <w:p w14:paraId="11854F2D" w14:textId="6ADBAC10" w:rsidR="001B690B" w:rsidRDefault="001B690B" w:rsidP="006A59C6">
      <w:pPr>
        <w:pStyle w:val="Normal1"/>
        <w:rPr>
          <w:b/>
        </w:rPr>
      </w:pPr>
      <w:r w:rsidRPr="00D56C91">
        <w:rPr>
          <w:b/>
        </w:rPr>
        <w:t>Work</w:t>
      </w:r>
      <w:r w:rsidR="00E53793" w:rsidRPr="00D56C91">
        <w:rPr>
          <w:b/>
        </w:rPr>
        <w:t>shops from country teams</w:t>
      </w:r>
      <w:r w:rsidR="00D56C91">
        <w:rPr>
          <w:b/>
        </w:rPr>
        <w:t>:</w:t>
      </w:r>
    </w:p>
    <w:p w14:paraId="0864D043" w14:textId="447733ED" w:rsidR="00D56C91" w:rsidRDefault="00D56C91" w:rsidP="006A59C6">
      <w:pPr>
        <w:pStyle w:val="Normal1"/>
        <w:rPr>
          <w:b/>
        </w:rPr>
      </w:pPr>
      <w:r>
        <w:rPr>
          <w:b/>
        </w:rPr>
        <w:br/>
        <w:t xml:space="preserve">Workshop 4 (Poland): </w:t>
      </w:r>
    </w:p>
    <w:p w14:paraId="05B8ADAC" w14:textId="496E5C37" w:rsidR="00D56C91" w:rsidRPr="00D56C91" w:rsidRDefault="00D56C91" w:rsidP="006A59C6">
      <w:pPr>
        <w:pStyle w:val="Normal1"/>
        <w:rPr>
          <w:b/>
        </w:rPr>
      </w:pPr>
      <w:proofErr w:type="spellStart"/>
      <w:r w:rsidRPr="003A1DD7">
        <w:rPr>
          <w:rFonts w:eastAsia="Times New Roman"/>
          <w:color w:val="000000"/>
        </w:rPr>
        <w:t>Center</w:t>
      </w:r>
      <w:proofErr w:type="spellEnd"/>
      <w:r w:rsidRPr="003A1DD7">
        <w:rPr>
          <w:rFonts w:eastAsia="Times New Roman"/>
          <w:color w:val="000000"/>
        </w:rPr>
        <w:t xml:space="preserve"> for Citizenship Education Foundation (CCE) and </w:t>
      </w:r>
      <w:proofErr w:type="spellStart"/>
      <w:r w:rsidRPr="003A1DD7">
        <w:rPr>
          <w:rFonts w:eastAsia="Times New Roman"/>
          <w:color w:val="000000"/>
        </w:rPr>
        <w:t>Zespół</w:t>
      </w:r>
      <w:proofErr w:type="spellEnd"/>
      <w:r w:rsidRPr="003A1DD7">
        <w:rPr>
          <w:rFonts w:eastAsia="Times New Roman"/>
          <w:color w:val="000000"/>
        </w:rPr>
        <w:t xml:space="preserve"> </w:t>
      </w:r>
      <w:proofErr w:type="spellStart"/>
      <w:r w:rsidRPr="003A1DD7">
        <w:rPr>
          <w:rFonts w:eastAsia="Times New Roman"/>
          <w:color w:val="000000"/>
        </w:rPr>
        <w:t>Szkół</w:t>
      </w:r>
      <w:proofErr w:type="spellEnd"/>
      <w:r w:rsidRPr="003A1DD7">
        <w:rPr>
          <w:rFonts w:eastAsia="Times New Roman"/>
          <w:color w:val="000000"/>
        </w:rPr>
        <w:t xml:space="preserve"> w </w:t>
      </w:r>
      <w:proofErr w:type="spellStart"/>
      <w:r w:rsidRPr="003A1DD7">
        <w:rPr>
          <w:rFonts w:eastAsia="Times New Roman"/>
          <w:color w:val="000000"/>
        </w:rPr>
        <w:t>Siennicy</w:t>
      </w:r>
      <w:proofErr w:type="spellEnd"/>
    </w:p>
    <w:p w14:paraId="160C5D1D" w14:textId="65D70A0F" w:rsidR="00864101" w:rsidRPr="00D56C91" w:rsidRDefault="00D56C91" w:rsidP="00D56C91">
      <w:pPr>
        <w:pStyle w:val="Normal1"/>
        <w:numPr>
          <w:ilvl w:val="0"/>
          <w:numId w:val="19"/>
        </w:numPr>
      </w:pPr>
      <w:r w:rsidRPr="00D56C91">
        <w:rPr>
          <w:rFonts w:eastAsia="Times New Roman"/>
          <w:bCs/>
          <w:color w:val="000000"/>
        </w:rPr>
        <w:t>Gender issues in the context of Global Challenges</w:t>
      </w:r>
    </w:p>
    <w:p w14:paraId="05A9DA8A" w14:textId="0729CFE1" w:rsidR="00D56C91" w:rsidRPr="00D56C91" w:rsidRDefault="00D56C91" w:rsidP="00D56C91">
      <w:pPr>
        <w:pStyle w:val="Normal1"/>
        <w:numPr>
          <w:ilvl w:val="0"/>
          <w:numId w:val="19"/>
        </w:numPr>
      </w:pPr>
      <w:r>
        <w:t xml:space="preserve">The perspective of CCE and </w:t>
      </w:r>
      <w:proofErr w:type="spellStart"/>
      <w:r w:rsidRPr="003A1DD7">
        <w:rPr>
          <w:rFonts w:eastAsia="Times New Roman"/>
          <w:color w:val="000000"/>
        </w:rPr>
        <w:t>Zespół</w:t>
      </w:r>
      <w:proofErr w:type="spellEnd"/>
      <w:r w:rsidRPr="003A1DD7">
        <w:rPr>
          <w:rFonts w:eastAsia="Times New Roman"/>
          <w:color w:val="000000"/>
        </w:rPr>
        <w:t xml:space="preserve"> </w:t>
      </w:r>
      <w:proofErr w:type="spellStart"/>
      <w:r w:rsidRPr="003A1DD7">
        <w:rPr>
          <w:rFonts w:eastAsia="Times New Roman"/>
          <w:color w:val="000000"/>
        </w:rPr>
        <w:t>Szkół</w:t>
      </w:r>
      <w:proofErr w:type="spellEnd"/>
      <w:r w:rsidRPr="003A1DD7">
        <w:rPr>
          <w:rFonts w:eastAsia="Times New Roman"/>
          <w:color w:val="000000"/>
        </w:rPr>
        <w:t xml:space="preserve"> w </w:t>
      </w:r>
      <w:proofErr w:type="spellStart"/>
      <w:r w:rsidRPr="003A1DD7">
        <w:rPr>
          <w:rFonts w:eastAsia="Times New Roman"/>
          <w:color w:val="000000"/>
        </w:rPr>
        <w:t>Siennicy</w:t>
      </w:r>
      <w:proofErr w:type="spellEnd"/>
      <w:r>
        <w:rPr>
          <w:rFonts w:eastAsia="Times New Roman"/>
          <w:color w:val="000000"/>
        </w:rPr>
        <w:t xml:space="preserve"> – what did we create and what impact did it have on CCE, our partner school, their pupils and staff</w:t>
      </w:r>
    </w:p>
    <w:p w14:paraId="11A5B588" w14:textId="77777777" w:rsidR="00D56C91" w:rsidRDefault="00D56C91" w:rsidP="006A59C6">
      <w:pPr>
        <w:pStyle w:val="Normal1"/>
      </w:pPr>
    </w:p>
    <w:p w14:paraId="4E76BBDB" w14:textId="77777777" w:rsidR="00D56C91" w:rsidRPr="00274A29" w:rsidRDefault="00D56C91" w:rsidP="00D56C91">
      <w:pPr>
        <w:pStyle w:val="Normal1"/>
        <w:rPr>
          <w:b/>
        </w:rPr>
      </w:pPr>
      <w:r w:rsidRPr="00274A29">
        <w:rPr>
          <w:b/>
        </w:rPr>
        <w:t>Workshop 5 (Sweden):</w:t>
      </w:r>
    </w:p>
    <w:p w14:paraId="572D57C5" w14:textId="0274B77E" w:rsidR="00D56C91" w:rsidRPr="00274A29" w:rsidRDefault="00D56C91" w:rsidP="00274A29">
      <w:pPr>
        <w:pStyle w:val="Normal1"/>
        <w:numPr>
          <w:ilvl w:val="0"/>
          <w:numId w:val="19"/>
        </w:numPr>
      </w:pPr>
      <w:r>
        <w:rPr>
          <w:rFonts w:eastAsia="Times New Roman"/>
          <w:color w:val="000000"/>
        </w:rPr>
        <w:t xml:space="preserve">Case study from </w:t>
      </w:r>
      <w:r w:rsidRPr="003A1DD7">
        <w:rPr>
          <w:rFonts w:eastAsia="Times New Roman"/>
          <w:color w:val="000000"/>
        </w:rPr>
        <w:t xml:space="preserve">University of </w:t>
      </w:r>
      <w:proofErr w:type="spellStart"/>
      <w:r w:rsidRPr="003A1DD7">
        <w:rPr>
          <w:rFonts w:eastAsia="Times New Roman"/>
          <w:color w:val="000000"/>
        </w:rPr>
        <w:t>Borås</w:t>
      </w:r>
      <w:proofErr w:type="spellEnd"/>
      <w:r w:rsidRPr="003A1DD7">
        <w:rPr>
          <w:rFonts w:eastAsia="Times New Roman"/>
          <w:color w:val="000000"/>
        </w:rPr>
        <w:t xml:space="preserve"> and </w:t>
      </w:r>
      <w:proofErr w:type="spellStart"/>
      <w:r w:rsidRPr="003A1DD7">
        <w:rPr>
          <w:rFonts w:eastAsia="Times New Roman"/>
          <w:color w:val="000000"/>
        </w:rPr>
        <w:t>Sandgärdskolan</w:t>
      </w:r>
      <w:proofErr w:type="spellEnd"/>
    </w:p>
    <w:p w14:paraId="52B009F4" w14:textId="023A7040" w:rsidR="00274A29" w:rsidRPr="00274A29" w:rsidRDefault="00274A29" w:rsidP="00274A29">
      <w:pPr>
        <w:pStyle w:val="Normal1"/>
        <w:numPr>
          <w:ilvl w:val="0"/>
          <w:numId w:val="19"/>
        </w:numPr>
      </w:pPr>
      <w:r>
        <w:t>Creating eBooks together</w:t>
      </w:r>
    </w:p>
    <w:p w14:paraId="4F54C050" w14:textId="16F10691" w:rsidR="00D56C91" w:rsidRDefault="00D56C91" w:rsidP="006A59C6">
      <w:pPr>
        <w:pStyle w:val="Normal1"/>
      </w:pPr>
    </w:p>
    <w:p w14:paraId="3795AED0" w14:textId="66631ACA" w:rsidR="00274A29" w:rsidRDefault="00274A29" w:rsidP="006A59C6">
      <w:pPr>
        <w:pStyle w:val="Normal1"/>
      </w:pPr>
      <w:r>
        <w:t>Lunch</w:t>
      </w:r>
    </w:p>
    <w:p w14:paraId="0307A6E1" w14:textId="3592317E" w:rsidR="00274A29" w:rsidRDefault="00274A29" w:rsidP="006A59C6">
      <w:pPr>
        <w:pStyle w:val="Normal1"/>
      </w:pPr>
    </w:p>
    <w:p w14:paraId="38A4DDBC" w14:textId="4DDF82D7" w:rsidR="00274A29" w:rsidRPr="00274A29" w:rsidRDefault="00274A29" w:rsidP="00274A29">
      <w:pPr>
        <w:pStyle w:val="Normal1"/>
        <w:rPr>
          <w:b/>
        </w:rPr>
      </w:pPr>
      <w:r w:rsidRPr="00274A29">
        <w:rPr>
          <w:b/>
        </w:rPr>
        <w:t xml:space="preserve">Workshop </w:t>
      </w:r>
      <w:r>
        <w:rPr>
          <w:b/>
        </w:rPr>
        <w:t>6</w:t>
      </w:r>
      <w:r w:rsidRPr="00274A29">
        <w:rPr>
          <w:b/>
        </w:rPr>
        <w:t xml:space="preserve"> (</w:t>
      </w:r>
      <w:r>
        <w:rPr>
          <w:b/>
        </w:rPr>
        <w:t>UK</w:t>
      </w:r>
      <w:r w:rsidRPr="00274A29">
        <w:rPr>
          <w:b/>
        </w:rPr>
        <w:t>):</w:t>
      </w:r>
    </w:p>
    <w:p w14:paraId="707EE1F4" w14:textId="3A434BE4" w:rsidR="00274A29" w:rsidRDefault="00274A29" w:rsidP="006A59C6">
      <w:pPr>
        <w:pStyle w:val="Normal1"/>
      </w:pPr>
    </w:p>
    <w:p w14:paraId="59AB1CBD" w14:textId="77777777" w:rsidR="00274A29" w:rsidRDefault="00274A29" w:rsidP="00274A29">
      <w:pPr>
        <w:pStyle w:val="ListParagraph"/>
        <w:numPr>
          <w:ilvl w:val="0"/>
          <w:numId w:val="19"/>
        </w:numPr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The Drone Challenge: </w:t>
      </w:r>
      <w:r w:rsidRPr="00274A29">
        <w:rPr>
          <w:rFonts w:eastAsia="Times New Roman"/>
          <w:color w:val="000000"/>
        </w:rPr>
        <w:t xml:space="preserve">Coding and drones with a global context </w:t>
      </w:r>
    </w:p>
    <w:p w14:paraId="25018C22" w14:textId="534BC0E1" w:rsidR="00274A29" w:rsidRPr="00274A29" w:rsidRDefault="00274A29" w:rsidP="00274A29">
      <w:pPr>
        <w:pStyle w:val="ListParagraph"/>
        <w:numPr>
          <w:ilvl w:val="0"/>
          <w:numId w:val="19"/>
        </w:numPr>
        <w:textAlignment w:val="baseline"/>
        <w:rPr>
          <w:rFonts w:eastAsia="Times New Roman"/>
          <w:color w:val="000000"/>
        </w:rPr>
      </w:pPr>
      <w:r>
        <w:rPr>
          <w:rFonts w:ascii="Cambria" w:eastAsia="Times New Roman" w:hAnsi="Cambria" w:cs="Times New Roman"/>
          <w:color w:val="000000"/>
        </w:rPr>
        <w:t>U</w:t>
      </w:r>
      <w:r w:rsidRPr="003A1DD7">
        <w:rPr>
          <w:rFonts w:ascii="Cambria" w:eastAsia="Times New Roman" w:hAnsi="Cambria" w:cs="Times New Roman"/>
          <w:color w:val="000000"/>
        </w:rPr>
        <w:t xml:space="preserve">sing drones in STEM investigations </w:t>
      </w:r>
      <w:r>
        <w:rPr>
          <w:rFonts w:ascii="Cambria" w:eastAsia="Times New Roman" w:hAnsi="Cambria" w:cs="Times New Roman"/>
          <w:color w:val="000000"/>
        </w:rPr>
        <w:t xml:space="preserve">- </w:t>
      </w:r>
      <w:r w:rsidRPr="003A1DD7">
        <w:rPr>
          <w:rFonts w:ascii="Cambria" w:eastAsia="Times New Roman" w:hAnsi="Cambria" w:cs="Times New Roman"/>
          <w:color w:val="000000"/>
        </w:rPr>
        <w:t>map</w:t>
      </w:r>
      <w:r>
        <w:rPr>
          <w:rFonts w:ascii="Cambria" w:eastAsia="Times New Roman" w:hAnsi="Cambria" w:cs="Times New Roman"/>
          <w:color w:val="000000"/>
        </w:rPr>
        <w:t>ping</w:t>
      </w:r>
      <w:r w:rsidRPr="003A1DD7">
        <w:rPr>
          <w:rFonts w:ascii="Cambria" w:eastAsia="Times New Roman" w:hAnsi="Cambria" w:cs="Times New Roman"/>
          <w:color w:val="000000"/>
        </w:rPr>
        <w:t xml:space="preserve"> onto key </w:t>
      </w:r>
      <w:r>
        <w:rPr>
          <w:rFonts w:ascii="Cambria" w:eastAsia="Times New Roman" w:hAnsi="Cambria" w:cs="Times New Roman"/>
          <w:color w:val="000000"/>
        </w:rPr>
        <w:t xml:space="preserve">curriculum </w:t>
      </w:r>
      <w:r w:rsidRPr="003A1DD7">
        <w:rPr>
          <w:rFonts w:ascii="Cambria" w:eastAsia="Times New Roman" w:hAnsi="Cambria" w:cs="Times New Roman"/>
          <w:color w:val="000000"/>
        </w:rPr>
        <w:t>areas</w:t>
      </w:r>
    </w:p>
    <w:p w14:paraId="1C335BFF" w14:textId="3CD68AF4" w:rsidR="00274A29" w:rsidRPr="00274A29" w:rsidRDefault="00274A29" w:rsidP="00274A29">
      <w:pPr>
        <w:pStyle w:val="Normal1"/>
        <w:numPr>
          <w:ilvl w:val="0"/>
          <w:numId w:val="19"/>
        </w:numPr>
      </w:pPr>
      <w:r>
        <w:t>V</w:t>
      </w:r>
      <w:r>
        <w:t>ideo interview/webchat with Maria Terzi (</w:t>
      </w:r>
      <w:proofErr w:type="spellStart"/>
      <w:r>
        <w:t>Kios</w:t>
      </w:r>
      <w:proofErr w:type="spellEnd"/>
      <w:r>
        <w:t>, University of Cyprus) about her work with drones and her career/inspiration</w:t>
      </w:r>
      <w:r>
        <w:br/>
      </w:r>
    </w:p>
    <w:p w14:paraId="707F1837" w14:textId="3C8BAA70" w:rsidR="00274A29" w:rsidRDefault="00274A29" w:rsidP="00274A29">
      <w:pPr>
        <w:pStyle w:val="Normal1"/>
        <w:rPr>
          <w:b/>
          <w:bCs/>
        </w:rPr>
      </w:pPr>
      <w:r>
        <w:rPr>
          <w:b/>
          <w:bCs/>
        </w:rPr>
        <w:t>The GIGS online course and other project resources</w:t>
      </w:r>
    </w:p>
    <w:p w14:paraId="26EC1891" w14:textId="77777777" w:rsidR="00274A29" w:rsidRDefault="00274A29" w:rsidP="00274A29">
      <w:pPr>
        <w:pStyle w:val="Normal1"/>
        <w:rPr>
          <w:b/>
          <w:bCs/>
        </w:rPr>
      </w:pPr>
    </w:p>
    <w:p w14:paraId="14E6FC20" w14:textId="7BB20821" w:rsidR="00274A29" w:rsidRDefault="00274A29" w:rsidP="00274A29">
      <w:pPr>
        <w:pStyle w:val="Normal1"/>
        <w:rPr>
          <w:b/>
          <w:bCs/>
        </w:rPr>
      </w:pPr>
      <w:r>
        <w:rPr>
          <w:b/>
          <w:bCs/>
        </w:rPr>
        <w:t>Evaluation and next steps</w:t>
      </w:r>
    </w:p>
    <w:p w14:paraId="42C329F8" w14:textId="77777777" w:rsidR="00274A29" w:rsidRDefault="00274A29" w:rsidP="006A59C6">
      <w:pPr>
        <w:pStyle w:val="Normal1"/>
      </w:pPr>
    </w:p>
    <w:p w14:paraId="41013208" w14:textId="65E93B50" w:rsidR="00274A29" w:rsidRDefault="00274A29" w:rsidP="006A59C6">
      <w:pPr>
        <w:pStyle w:val="Normal1"/>
      </w:pPr>
    </w:p>
    <w:sectPr w:rsidR="00274A29"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57F87"/>
    <w:multiLevelType w:val="hybridMultilevel"/>
    <w:tmpl w:val="E976E1A4"/>
    <w:lvl w:ilvl="0" w:tplc="F4785D9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7A7C67"/>
    <w:multiLevelType w:val="multilevel"/>
    <w:tmpl w:val="864A5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B55AC1"/>
    <w:multiLevelType w:val="multilevel"/>
    <w:tmpl w:val="DBB8D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C376E4"/>
    <w:multiLevelType w:val="multilevel"/>
    <w:tmpl w:val="A56E1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576339"/>
    <w:multiLevelType w:val="hybridMultilevel"/>
    <w:tmpl w:val="2592D5EE"/>
    <w:lvl w:ilvl="0" w:tplc="6714049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8C3AD3"/>
    <w:multiLevelType w:val="multilevel"/>
    <w:tmpl w:val="FB6E5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E63524"/>
    <w:multiLevelType w:val="hybridMultilevel"/>
    <w:tmpl w:val="BFFCD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87773"/>
    <w:multiLevelType w:val="hybridMultilevel"/>
    <w:tmpl w:val="EF3ED108"/>
    <w:lvl w:ilvl="0" w:tplc="C346104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640D6"/>
    <w:multiLevelType w:val="multilevel"/>
    <w:tmpl w:val="49A21C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9F6A73"/>
    <w:multiLevelType w:val="multilevel"/>
    <w:tmpl w:val="F6AA7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611A75"/>
    <w:multiLevelType w:val="multilevel"/>
    <w:tmpl w:val="7C94C9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3503BE"/>
    <w:multiLevelType w:val="multilevel"/>
    <w:tmpl w:val="9CCE3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4E5AFD"/>
    <w:multiLevelType w:val="hybridMultilevel"/>
    <w:tmpl w:val="13109756"/>
    <w:lvl w:ilvl="0" w:tplc="17E646B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48309C"/>
    <w:multiLevelType w:val="multilevel"/>
    <w:tmpl w:val="1FFEC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E00A15"/>
    <w:multiLevelType w:val="hybridMultilevel"/>
    <w:tmpl w:val="A8C63712"/>
    <w:lvl w:ilvl="0" w:tplc="17E646B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5230F8"/>
    <w:multiLevelType w:val="hybridMultilevel"/>
    <w:tmpl w:val="D0A85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047E40"/>
    <w:multiLevelType w:val="multilevel"/>
    <w:tmpl w:val="7BA01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9AB6F5A"/>
    <w:multiLevelType w:val="hybridMultilevel"/>
    <w:tmpl w:val="E8ACB0D2"/>
    <w:lvl w:ilvl="0" w:tplc="2ED27A8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5"/>
  </w:num>
  <w:num w:numId="3">
    <w:abstractNumId w:val="17"/>
  </w:num>
  <w:num w:numId="4">
    <w:abstractNumId w:val="0"/>
  </w:num>
  <w:num w:numId="5">
    <w:abstractNumId w:val="12"/>
  </w:num>
  <w:num w:numId="6">
    <w:abstractNumId w:val="16"/>
  </w:num>
  <w:num w:numId="7">
    <w:abstractNumId w:val="11"/>
  </w:num>
  <w:num w:numId="8">
    <w:abstractNumId w:val="10"/>
    <w:lvlOverride w:ilvl="0">
      <w:lvl w:ilvl="0">
        <w:numFmt w:val="decimal"/>
        <w:lvlText w:val="%1."/>
        <w:lvlJc w:val="left"/>
      </w:lvl>
    </w:lvlOverride>
  </w:num>
  <w:num w:numId="9">
    <w:abstractNumId w:val="8"/>
    <w:lvlOverride w:ilvl="0">
      <w:lvl w:ilvl="0">
        <w:numFmt w:val="decimal"/>
        <w:lvlText w:val="%1."/>
        <w:lvlJc w:val="left"/>
      </w:lvl>
    </w:lvlOverride>
  </w:num>
  <w:num w:numId="10">
    <w:abstractNumId w:val="8"/>
    <w:lvlOverride w:ilvl="0">
      <w:lvl w:ilvl="0">
        <w:numFmt w:val="decimal"/>
        <w:lvlText w:val="%1."/>
        <w:lvlJc w:val="left"/>
      </w:lvl>
    </w:lvlOverride>
  </w:num>
  <w:num w:numId="11">
    <w:abstractNumId w:val="5"/>
  </w:num>
  <w:num w:numId="12">
    <w:abstractNumId w:val="3"/>
  </w:num>
  <w:num w:numId="13">
    <w:abstractNumId w:val="2"/>
  </w:num>
  <w:num w:numId="14">
    <w:abstractNumId w:val="1"/>
  </w:num>
  <w:num w:numId="15">
    <w:abstractNumId w:val="9"/>
  </w:num>
  <w:num w:numId="16">
    <w:abstractNumId w:val="13"/>
  </w:num>
  <w:num w:numId="17">
    <w:abstractNumId w:val="14"/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7499D"/>
    <w:rsid w:val="001B690B"/>
    <w:rsid w:val="00274A29"/>
    <w:rsid w:val="003A1DD7"/>
    <w:rsid w:val="004D4618"/>
    <w:rsid w:val="006A59C6"/>
    <w:rsid w:val="007B6BC8"/>
    <w:rsid w:val="00864101"/>
    <w:rsid w:val="00A7499D"/>
    <w:rsid w:val="00AB48AF"/>
    <w:rsid w:val="00AE045D"/>
    <w:rsid w:val="00D56C91"/>
    <w:rsid w:val="00E53793"/>
    <w:rsid w:val="00EA3783"/>
    <w:rsid w:val="00EC7E06"/>
    <w:rsid w:val="00F60EA9"/>
    <w:rsid w:val="00F6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6C660E"/>
  <w15:docId w15:val="{1832856A-2D87-1241-84C5-0E6AC8558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A1DD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74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 Ferrers Academy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6</cp:revision>
  <dcterms:created xsi:type="dcterms:W3CDTF">2018-05-18T07:21:00Z</dcterms:created>
  <dcterms:modified xsi:type="dcterms:W3CDTF">2018-12-13T16:12:00Z</dcterms:modified>
</cp:coreProperties>
</file>